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E152" w14:textId="77777777" w:rsidR="006827A0" w:rsidRDefault="006827A0" w:rsidP="00B62745">
      <w:pPr>
        <w:rPr>
          <w:rFonts w:asciiTheme="minorHAnsi" w:hAnsiTheme="minorHAnsi" w:cstheme="minorHAnsi"/>
        </w:rPr>
      </w:pPr>
    </w:p>
    <w:p w14:paraId="326F1B54" w14:textId="77777777" w:rsidR="006827A0" w:rsidRDefault="006827A0" w:rsidP="00B62745">
      <w:pPr>
        <w:rPr>
          <w:rFonts w:asciiTheme="minorHAnsi" w:hAnsiTheme="minorHAnsi" w:cstheme="minorHAnsi"/>
        </w:rPr>
      </w:pPr>
    </w:p>
    <w:p w14:paraId="2A03E1E3" w14:textId="761385E7" w:rsidR="005620EC" w:rsidRDefault="00B62745" w:rsidP="00B62745">
      <w:pPr>
        <w:rPr>
          <w:rFonts w:asciiTheme="minorHAnsi" w:hAnsiTheme="minorHAnsi" w:cstheme="minorHAnsi"/>
        </w:rPr>
      </w:pPr>
      <w:r w:rsidRPr="000F748D">
        <w:rPr>
          <w:rFonts w:asciiTheme="minorHAnsi" w:hAnsiTheme="minorHAnsi" w:cstheme="minorHAnsi"/>
        </w:rPr>
        <w:t xml:space="preserve">The Code of Conduct outlines the responsibilities of </w:t>
      </w:r>
      <w:r w:rsidR="00D44670">
        <w:rPr>
          <w:rFonts w:asciiTheme="minorHAnsi" w:hAnsiTheme="minorHAnsi" w:cstheme="minorHAnsi"/>
        </w:rPr>
        <w:t xml:space="preserve">all </w:t>
      </w:r>
      <w:r w:rsidR="00574213">
        <w:rPr>
          <w:rFonts w:asciiTheme="minorHAnsi" w:hAnsiTheme="minorHAnsi" w:cstheme="minorHAnsi"/>
        </w:rPr>
        <w:t>students</w:t>
      </w:r>
      <w:r w:rsidR="006F4F29" w:rsidRPr="000F748D">
        <w:rPr>
          <w:rFonts w:asciiTheme="minorHAnsi" w:hAnsiTheme="minorHAnsi" w:cstheme="minorHAnsi"/>
        </w:rPr>
        <w:t xml:space="preserve"> </w:t>
      </w:r>
      <w:r w:rsidR="00574213">
        <w:rPr>
          <w:rFonts w:asciiTheme="minorHAnsi" w:hAnsiTheme="minorHAnsi" w:cstheme="minorHAnsi"/>
        </w:rPr>
        <w:t xml:space="preserve">on placement at </w:t>
      </w:r>
      <w:r w:rsidR="006F4F29" w:rsidRPr="000F748D">
        <w:rPr>
          <w:rFonts w:asciiTheme="minorHAnsi" w:hAnsiTheme="minorHAnsi" w:cstheme="minorHAnsi"/>
        </w:rPr>
        <w:t xml:space="preserve">EveryMan.  </w:t>
      </w:r>
    </w:p>
    <w:p w14:paraId="3C7F748C" w14:textId="3BFEF955" w:rsidR="00B62745" w:rsidRPr="000F748D" w:rsidRDefault="005620EC" w:rsidP="005620EC">
      <w:pPr>
        <w:pStyle w:val="ListNumber"/>
      </w:pPr>
      <w:bookmarkStart w:id="0" w:name="_Hlk77943879"/>
      <w:r>
        <w:t>I understand that I am expected to</w:t>
      </w:r>
      <w:r w:rsidR="00B62745" w:rsidRPr="000F748D">
        <w:t>:</w:t>
      </w:r>
    </w:p>
    <w:p w14:paraId="00A6E9CB" w14:textId="5D0E16B7" w:rsidR="00B62745" w:rsidRPr="000F748D" w:rsidRDefault="00806514" w:rsidP="005620EC">
      <w:pPr>
        <w:pStyle w:val="ListNumber2"/>
        <w:tabs>
          <w:tab w:val="clear" w:pos="794"/>
        </w:tabs>
        <w:ind w:left="567"/>
        <w:rPr>
          <w:rStyle w:val="hwd"/>
          <w:rFonts w:asciiTheme="minorHAnsi" w:hAnsiTheme="minorHAnsi" w:cstheme="minorHAnsi"/>
        </w:rPr>
      </w:pPr>
      <w:r w:rsidRPr="000F748D">
        <w:rPr>
          <w:rStyle w:val="hwd"/>
          <w:rFonts w:asciiTheme="minorHAnsi" w:hAnsiTheme="minorHAnsi" w:cstheme="minorHAnsi"/>
        </w:rPr>
        <w:t>actively support EveryMan’s Mission, Vision and Values</w:t>
      </w:r>
      <w:r w:rsidR="00B62745" w:rsidRPr="000F748D">
        <w:rPr>
          <w:rStyle w:val="hwd"/>
          <w:rFonts w:asciiTheme="minorHAnsi" w:hAnsiTheme="minorHAnsi" w:cstheme="minorHAnsi"/>
        </w:rPr>
        <w:t>.</w:t>
      </w:r>
    </w:p>
    <w:p w14:paraId="086DF56D" w14:textId="11173B37" w:rsidR="00806514" w:rsidRPr="000F748D" w:rsidRDefault="000F748D" w:rsidP="005620EC">
      <w:pPr>
        <w:pStyle w:val="ListNumber2"/>
        <w:tabs>
          <w:tab w:val="clear" w:pos="794"/>
        </w:tabs>
        <w:ind w:left="567"/>
      </w:pPr>
      <w:r w:rsidRPr="000F748D">
        <w:rPr>
          <w:color w:val="000000"/>
        </w:rPr>
        <w:t>Respect and comply with</w:t>
      </w:r>
      <w:r w:rsidR="00806514" w:rsidRPr="000F748D">
        <w:rPr>
          <w:color w:val="000000"/>
        </w:rPr>
        <w:t xml:space="preserve"> EveryMan policies and procedures</w:t>
      </w:r>
      <w:r w:rsidRPr="000F748D">
        <w:rPr>
          <w:color w:val="000000"/>
        </w:rPr>
        <w:t>,</w:t>
      </w:r>
      <w:r w:rsidR="00806514" w:rsidRPr="000F748D">
        <w:rPr>
          <w:color w:val="000000"/>
        </w:rPr>
        <w:t xml:space="preserve"> with the best interests of the people who use the service and the reputation of the organisation in mind at all times.</w:t>
      </w:r>
    </w:p>
    <w:p w14:paraId="26BD8563" w14:textId="77777777" w:rsidR="00806514" w:rsidRPr="000F748D" w:rsidRDefault="00806514" w:rsidP="005620EC">
      <w:pPr>
        <w:pStyle w:val="ListNumber2"/>
        <w:tabs>
          <w:tab w:val="clear" w:pos="794"/>
        </w:tabs>
        <w:ind w:left="567"/>
      </w:pPr>
      <w:r w:rsidRPr="000F748D">
        <w:rPr>
          <w:color w:val="000000"/>
        </w:rPr>
        <w:t xml:space="preserve">treat clients and each other with respect and courtesy and will model respectful behaviour when dealing with challenging behaviours from clients, </w:t>
      </w:r>
      <w:proofErr w:type="gramStart"/>
      <w:r w:rsidRPr="000F748D">
        <w:rPr>
          <w:color w:val="000000"/>
        </w:rPr>
        <w:t>colleagues</w:t>
      </w:r>
      <w:proofErr w:type="gramEnd"/>
      <w:r w:rsidRPr="000F748D">
        <w:rPr>
          <w:color w:val="000000"/>
        </w:rPr>
        <w:t xml:space="preserve"> or other professionals.</w:t>
      </w:r>
    </w:p>
    <w:p w14:paraId="7C342FD0" w14:textId="0210FB01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  <w:spacing w:val="-3"/>
          <w:lang w:val="en-US"/>
        </w:rPr>
      </w:pPr>
      <w:r w:rsidRPr="000F748D">
        <w:rPr>
          <w:color w:val="000000"/>
        </w:rPr>
        <w:t xml:space="preserve">refrain from </w:t>
      </w:r>
      <w:r w:rsidRPr="000F748D">
        <w:rPr>
          <w:noProof/>
          <w:color w:val="000000"/>
          <w:lang w:val="en-US"/>
        </w:rPr>
        <w:t>engaging</w:t>
      </w:r>
      <w:r w:rsidRPr="000F748D">
        <w:rPr>
          <w:color w:val="000000"/>
        </w:rPr>
        <w:t xml:space="preserve"> in personal or sexual relationships with clients.</w:t>
      </w:r>
    </w:p>
    <w:p w14:paraId="2E322BCB" w14:textId="4B8D21CC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  <w:spacing w:val="-3"/>
          <w:lang w:val="en-US"/>
        </w:rPr>
      </w:pPr>
      <w:r w:rsidRPr="000F748D">
        <w:rPr>
          <w:color w:val="000000"/>
        </w:rPr>
        <w:t xml:space="preserve">not </w:t>
      </w:r>
      <w:r w:rsidRPr="000F748D">
        <w:rPr>
          <w:color w:val="000000"/>
          <w:spacing w:val="-3"/>
          <w:lang w:val="en-US"/>
        </w:rPr>
        <w:t>take clients to their homes, and to avoid any statements or actions which may encourage or otherwise induce a client to come to their homes.</w:t>
      </w:r>
    </w:p>
    <w:p w14:paraId="6B6FAB37" w14:textId="77777777" w:rsidR="00FF4AEE" w:rsidRPr="00FF4AEE" w:rsidRDefault="000F748D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FF4AEE">
        <w:rPr>
          <w:color w:val="000000"/>
        </w:rPr>
        <w:t>refrain from providing clients with gifts, or financial or material assistance directly from personal resources. Volunteers should also comply with EveryMan policies in relation to gifts and are not to</w:t>
      </w:r>
      <w:r w:rsidR="00806514" w:rsidRPr="00FF4AEE">
        <w:rPr>
          <w:color w:val="000000"/>
          <w:spacing w:val="-3"/>
          <w:lang w:val="en-US"/>
        </w:rPr>
        <w:t xml:space="preserve"> buy from or sell goods to clients.  </w:t>
      </w:r>
    </w:p>
    <w:p w14:paraId="36601C3F" w14:textId="43248784" w:rsidR="00806514" w:rsidRPr="00FF4AEE" w:rsidRDefault="00806514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FF4AEE">
        <w:rPr>
          <w:color w:val="000000"/>
        </w:rPr>
        <w:t>maintain an awareness of the impact of their behaviour on others.</w:t>
      </w:r>
      <w:r w:rsidR="000F748D" w:rsidRPr="00FF4AEE">
        <w:rPr>
          <w:color w:val="000000"/>
        </w:rPr>
        <w:t xml:space="preserve"> Listen with understanding and refrain from communicating in an abusive, intimidating, sarcastic or patronising manner.</w:t>
      </w:r>
    </w:p>
    <w:p w14:paraId="4A70F9FA" w14:textId="2EFACC92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0F748D">
        <w:rPr>
          <w:color w:val="000000"/>
        </w:rPr>
        <w:t>give their time and attention to ensuring that their work is carried out efficiently and effectively while on duty</w:t>
      </w:r>
    </w:p>
    <w:p w14:paraId="1548DC68" w14:textId="48734EDF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0F748D">
        <w:rPr>
          <w:color w:val="000000"/>
        </w:rPr>
        <w:t>comply with EveryMan’s confidentiality and privacy policies and procedures.</w:t>
      </w:r>
    </w:p>
    <w:p w14:paraId="4D49A5D6" w14:textId="3259FA76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  <w:spacing w:val="-3"/>
          <w:lang w:val="en-US"/>
        </w:rPr>
      </w:pPr>
      <w:r w:rsidRPr="000F748D">
        <w:rPr>
          <w:color w:val="000000"/>
        </w:rPr>
        <w:t xml:space="preserve">not to </w:t>
      </w:r>
      <w:r w:rsidRPr="000F748D">
        <w:rPr>
          <w:color w:val="000000"/>
          <w:spacing w:val="-3"/>
          <w:lang w:val="en-US"/>
        </w:rPr>
        <w:t xml:space="preserve">attend meetings on behalf of or act as a spokesperson for EveryMan without prior authorization from the </w:t>
      </w:r>
      <w:r w:rsidR="006D57F7">
        <w:rPr>
          <w:color w:val="000000"/>
          <w:spacing w:val="-3"/>
          <w:lang w:val="en-US"/>
        </w:rPr>
        <w:t>CEO</w:t>
      </w:r>
      <w:r w:rsidRPr="000F748D">
        <w:rPr>
          <w:color w:val="000000"/>
          <w:spacing w:val="-3"/>
          <w:lang w:val="en-US"/>
        </w:rPr>
        <w:t xml:space="preserve"> or his delegate.</w:t>
      </w:r>
    </w:p>
    <w:p w14:paraId="4E1C9040" w14:textId="75511403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  <w:spacing w:val="-3"/>
          <w:lang w:val="en-US"/>
        </w:rPr>
      </w:pPr>
      <w:r w:rsidRPr="000F748D">
        <w:rPr>
          <w:color w:val="000000"/>
        </w:rPr>
        <w:t xml:space="preserve">ensure that the standard of their work, their personal conduct and their appearance will reflect favourably on </w:t>
      </w:r>
      <w:r w:rsidRPr="000F748D">
        <w:rPr>
          <w:color w:val="000000"/>
          <w:spacing w:val="-3"/>
          <w:lang w:val="en-US"/>
        </w:rPr>
        <w:t>EveryMan</w:t>
      </w:r>
      <w:r w:rsidRPr="000F748D">
        <w:rPr>
          <w:color w:val="000000"/>
        </w:rPr>
        <w:t xml:space="preserve"> and foster the respect and confidence EveryMan receives from clients, the wider community services sector, and the public.</w:t>
      </w:r>
    </w:p>
    <w:p w14:paraId="4279A263" w14:textId="3887E716" w:rsidR="000F748D" w:rsidRPr="000F748D" w:rsidRDefault="00FF4AEE" w:rsidP="005620EC">
      <w:pPr>
        <w:pStyle w:val="ListNumber2"/>
        <w:tabs>
          <w:tab w:val="clear" w:pos="794"/>
        </w:tabs>
        <w:ind w:left="567"/>
        <w:rPr>
          <w:color w:val="000000"/>
          <w:spacing w:val="-3"/>
          <w:lang w:val="en-US"/>
        </w:rPr>
      </w:pPr>
      <w:r>
        <w:t>a</w:t>
      </w:r>
      <w:r w:rsidR="000F748D" w:rsidRPr="000F748D">
        <w:t>lways act with sufficient care to ensure own safety and the safety of others</w:t>
      </w:r>
      <w:r>
        <w:t>, and maintain current Working With Vulnerable People registration</w:t>
      </w:r>
    </w:p>
    <w:p w14:paraId="1FFFB4F2" w14:textId="39C6E070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  <w:spacing w:val="-3"/>
          <w:lang w:val="en-US"/>
        </w:rPr>
      </w:pPr>
      <w:r w:rsidRPr="000F748D">
        <w:rPr>
          <w:color w:val="000000"/>
        </w:rPr>
        <w:t>not to</w:t>
      </w:r>
      <w:r w:rsidRPr="000F748D">
        <w:rPr>
          <w:color w:val="000000"/>
          <w:spacing w:val="-3"/>
          <w:lang w:val="en-US"/>
        </w:rPr>
        <w:t xml:space="preserve"> consume alcohol when on duty or on the premises, unless at an approved EveryMan function, and not to take illegal drugs when on duty or on the premises.</w:t>
      </w:r>
    </w:p>
    <w:p w14:paraId="7745B9D2" w14:textId="55592C20" w:rsidR="00806514" w:rsidRPr="000F748D" w:rsidRDefault="000F748D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0F748D">
        <w:t xml:space="preserve">dress appropriately for the conditions and performance of duties - </w:t>
      </w:r>
      <w:r w:rsidR="00806514" w:rsidRPr="000F748D">
        <w:rPr>
          <w:color w:val="000000"/>
        </w:rPr>
        <w:t>exercise good judgement regarding clothing and personal appearance and consider the context in which they are working.</w:t>
      </w:r>
    </w:p>
    <w:p w14:paraId="39175BC8" w14:textId="775CB278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0F748D">
        <w:rPr>
          <w:color w:val="000000"/>
        </w:rPr>
        <w:t xml:space="preserve">to follow any reasonable and lawful direction given by any </w:t>
      </w:r>
      <w:r w:rsidRPr="000F748D">
        <w:rPr>
          <w:color w:val="000000"/>
          <w:spacing w:val="-3"/>
          <w:lang w:val="en-US"/>
        </w:rPr>
        <w:t>EveryMan</w:t>
      </w:r>
      <w:r w:rsidRPr="000F748D">
        <w:rPr>
          <w:color w:val="000000"/>
        </w:rPr>
        <w:t xml:space="preserve"> employee or member of the Board of Directors having the authority to make or give that direction.</w:t>
      </w:r>
    </w:p>
    <w:p w14:paraId="100884DC" w14:textId="5175E1ED" w:rsidR="00806514" w:rsidRPr="000F748D" w:rsidRDefault="00806514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0F748D">
        <w:rPr>
          <w:color w:val="000000"/>
        </w:rPr>
        <w:t>to observe the strictest practices of honesty and integrity, and</w:t>
      </w:r>
      <w:r w:rsidR="00FF4AEE">
        <w:rPr>
          <w:color w:val="000000"/>
        </w:rPr>
        <w:t xml:space="preserve"> not provide EveryMan with false or misleading information to EveryMan</w:t>
      </w:r>
    </w:p>
    <w:p w14:paraId="1D67072B" w14:textId="4626AB8A" w:rsidR="00806514" w:rsidRDefault="00806514" w:rsidP="005620EC">
      <w:pPr>
        <w:pStyle w:val="ListNumber2"/>
        <w:tabs>
          <w:tab w:val="clear" w:pos="794"/>
        </w:tabs>
        <w:ind w:left="567"/>
        <w:rPr>
          <w:color w:val="000000"/>
        </w:rPr>
      </w:pPr>
      <w:r w:rsidRPr="000F748D">
        <w:rPr>
          <w:color w:val="000000"/>
        </w:rPr>
        <w:t xml:space="preserve">to exercise good judgement and not to engage in any form of conduct in relation to clients, other staff, or members of the </w:t>
      </w:r>
      <w:proofErr w:type="gramStart"/>
      <w:r w:rsidRPr="000F748D">
        <w:rPr>
          <w:color w:val="000000"/>
        </w:rPr>
        <w:t>public</w:t>
      </w:r>
      <w:proofErr w:type="gramEnd"/>
      <w:r w:rsidRPr="000F748D">
        <w:rPr>
          <w:color w:val="000000"/>
        </w:rPr>
        <w:t xml:space="preserve"> which is likely to harm, or cause offence, embarrassment or fear, or which is likely to bring </w:t>
      </w:r>
      <w:r w:rsidRPr="000F748D">
        <w:rPr>
          <w:color w:val="000000"/>
          <w:spacing w:val="-3"/>
          <w:lang w:val="en-US"/>
        </w:rPr>
        <w:t>EveryMan</w:t>
      </w:r>
      <w:r w:rsidRPr="000F748D">
        <w:rPr>
          <w:color w:val="000000"/>
        </w:rPr>
        <w:t xml:space="preserve"> into disrepute.</w:t>
      </w:r>
    </w:p>
    <w:p w14:paraId="548F9AD5" w14:textId="381C7571" w:rsidR="00A161A0" w:rsidRDefault="00A161A0" w:rsidP="00A161A0">
      <w:pPr>
        <w:pStyle w:val="ListNumber"/>
      </w:pPr>
      <w:r>
        <w:rPr>
          <w:color w:val="000000"/>
        </w:rPr>
        <w:t>Please tick to indicate that you have read and understand:</w:t>
      </w:r>
    </w:p>
    <w:p w14:paraId="5275A987" w14:textId="196155D6" w:rsidR="005620EC" w:rsidRPr="000F748D" w:rsidRDefault="005620EC" w:rsidP="00A161A0">
      <w:pPr>
        <w:pStyle w:val="ListNumber"/>
        <w:numPr>
          <w:ilvl w:val="0"/>
          <w:numId w:val="0"/>
        </w:numPr>
        <w:ind w:left="567"/>
        <w:rPr>
          <w:color w:val="000000"/>
        </w:rPr>
      </w:pPr>
      <w:r w:rsidRPr="00A161A0">
        <w:rPr>
          <w:rFonts w:ascii="Wingdings" w:hAnsi="Wingdings"/>
          <w:sz w:val="28"/>
          <w:szCs w:val="28"/>
          <w:lang w:eastAsia="en-GB"/>
        </w:rPr>
        <w:t>¨</w:t>
      </w:r>
      <w:r w:rsidR="00A161A0">
        <w:rPr>
          <w:rFonts w:ascii="Wingdings" w:hAnsi="Wingdings"/>
          <w:lang w:eastAsia="en-GB"/>
        </w:rPr>
        <w:t xml:space="preserve"> </w:t>
      </w:r>
      <w:r>
        <w:rPr>
          <w:color w:val="000000"/>
        </w:rPr>
        <w:t>read all items from (a) to (q) above</w:t>
      </w:r>
    </w:p>
    <w:p w14:paraId="3472B7CE" w14:textId="6A4209F5" w:rsidR="00B36C48" w:rsidRPr="005620EC" w:rsidRDefault="005620EC" w:rsidP="00A161A0">
      <w:pPr>
        <w:autoSpaceDE w:val="0"/>
        <w:autoSpaceDN w:val="0"/>
        <w:adjustRightInd w:val="0"/>
        <w:ind w:left="567"/>
        <w:jc w:val="left"/>
        <w:rPr>
          <w:rFonts w:ascii="MS Shell Dlg 2" w:hAnsi="MS Shell Dlg 2" w:cs="MS Shell Dlg 2"/>
          <w:sz w:val="16"/>
          <w:szCs w:val="16"/>
          <w:lang w:eastAsia="en-GB"/>
        </w:rPr>
      </w:pPr>
      <w:r w:rsidRPr="00A161A0">
        <w:rPr>
          <w:rFonts w:ascii="Wingdings" w:hAnsi="Wingdings" w:cs="Wingdings"/>
          <w:sz w:val="28"/>
          <w:szCs w:val="28"/>
          <w:lang w:eastAsia="en-GB"/>
        </w:rPr>
        <w:t>¨</w:t>
      </w:r>
      <w:r w:rsidR="00A161A0">
        <w:rPr>
          <w:rFonts w:ascii="Wingdings" w:hAnsi="Wingdings" w:cs="Wingdings"/>
          <w:sz w:val="26"/>
          <w:szCs w:val="26"/>
          <w:lang w:eastAsia="en-GB"/>
        </w:rPr>
        <w:t xml:space="preserve"> </w:t>
      </w:r>
      <w:r>
        <w:t>EveryMan’s No Gossip policy attached to this form.</w:t>
      </w:r>
    </w:p>
    <w:bookmarkEnd w:id="0"/>
    <w:p w14:paraId="17E4FD1A" w14:textId="77777777" w:rsidR="005620EC" w:rsidRDefault="005620EC" w:rsidP="005620EC">
      <w:pPr>
        <w:pStyle w:val="ListNumber"/>
        <w:numPr>
          <w:ilvl w:val="0"/>
          <w:numId w:val="0"/>
        </w:numPr>
        <w:ind w:left="397"/>
      </w:pPr>
    </w:p>
    <w:p w14:paraId="2CB1883F" w14:textId="77777777" w:rsidR="00375910" w:rsidRDefault="00375910">
      <w:pPr>
        <w:jc w:val="left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</w:rPr>
        <w:br w:type="page"/>
      </w:r>
    </w:p>
    <w:p w14:paraId="3B78B719" w14:textId="38C9B1AA" w:rsidR="00806514" w:rsidRPr="00B36C48" w:rsidRDefault="00806514" w:rsidP="00C15B4F">
      <w:pPr>
        <w:rPr>
          <w:rFonts w:asciiTheme="minorHAnsi" w:hAnsiTheme="minorHAnsi" w:cstheme="minorHAnsi"/>
          <w:b/>
          <w:color w:val="0070C0"/>
          <w:sz w:val="28"/>
        </w:rPr>
      </w:pPr>
      <w:bookmarkStart w:id="1" w:name="_Hlk77943897"/>
      <w:r w:rsidRPr="00B36C48">
        <w:rPr>
          <w:rFonts w:asciiTheme="minorHAnsi" w:hAnsiTheme="minorHAnsi" w:cstheme="minorHAnsi"/>
          <w:b/>
          <w:color w:val="0070C0"/>
          <w:sz w:val="28"/>
        </w:rPr>
        <w:lastRenderedPageBreak/>
        <w:t>REPORTING A DISCOVERED CONFLICT OF INTEREST</w:t>
      </w:r>
    </w:p>
    <w:bookmarkEnd w:id="1"/>
    <w:p w14:paraId="3F9BE290" w14:textId="77777777" w:rsidR="00806514" w:rsidRPr="000F748D" w:rsidRDefault="00806514" w:rsidP="00C15B4F">
      <w:pPr>
        <w:rPr>
          <w:rFonts w:asciiTheme="minorHAnsi" w:hAnsiTheme="minorHAnsi" w:cstheme="minorHAnsi"/>
          <w:color w:val="000000"/>
        </w:rPr>
      </w:pPr>
    </w:p>
    <w:p w14:paraId="300C9D76" w14:textId="48B965EE" w:rsidR="00B62745" w:rsidRPr="000F748D" w:rsidRDefault="00806514" w:rsidP="00C15B4F">
      <w:pPr>
        <w:rPr>
          <w:rFonts w:asciiTheme="minorHAnsi" w:hAnsiTheme="minorHAnsi" w:cstheme="minorHAnsi"/>
          <w:color w:val="000000"/>
        </w:rPr>
      </w:pPr>
      <w:r w:rsidRPr="000F748D">
        <w:rPr>
          <w:rFonts w:asciiTheme="minorHAnsi" w:hAnsiTheme="minorHAnsi" w:cstheme="minorHAnsi"/>
          <w:color w:val="000000"/>
        </w:rPr>
        <w:t xml:space="preserve">Where a conflict between the code of conduct and any procedure is discovered to exist, it is the responsibility of the </w:t>
      </w:r>
      <w:r w:rsidR="008E0031">
        <w:rPr>
          <w:rFonts w:asciiTheme="minorHAnsi" w:hAnsiTheme="minorHAnsi" w:cstheme="minorHAnsi"/>
          <w:color w:val="000000"/>
        </w:rPr>
        <w:t xml:space="preserve">employee, Board member, volunteer or </w:t>
      </w:r>
      <w:r w:rsidR="00574213">
        <w:rPr>
          <w:rFonts w:asciiTheme="minorHAnsi" w:hAnsiTheme="minorHAnsi" w:cstheme="minorHAnsi"/>
          <w:color w:val="000000"/>
        </w:rPr>
        <w:t>student on placement</w:t>
      </w:r>
      <w:r w:rsidRPr="000F748D">
        <w:rPr>
          <w:rFonts w:asciiTheme="minorHAnsi" w:hAnsiTheme="minorHAnsi" w:cstheme="minorHAnsi"/>
          <w:color w:val="000000"/>
        </w:rPr>
        <w:t xml:space="preserve">, </w:t>
      </w:r>
      <w:r w:rsidR="00574213">
        <w:rPr>
          <w:rFonts w:asciiTheme="minorHAnsi" w:hAnsiTheme="minorHAnsi" w:cstheme="minorHAnsi"/>
          <w:color w:val="000000"/>
        </w:rPr>
        <w:t>or program m</w:t>
      </w:r>
      <w:r w:rsidRPr="000F748D">
        <w:rPr>
          <w:rFonts w:asciiTheme="minorHAnsi" w:hAnsiTheme="minorHAnsi" w:cstheme="minorHAnsi"/>
          <w:color w:val="000000"/>
        </w:rPr>
        <w:t xml:space="preserve">anager or Coordinator discovering the conflict to bring it to the attention of the </w:t>
      </w:r>
      <w:r w:rsidR="006D57F7">
        <w:rPr>
          <w:rFonts w:asciiTheme="minorHAnsi" w:hAnsiTheme="minorHAnsi" w:cstheme="minorHAnsi"/>
          <w:color w:val="000000"/>
        </w:rPr>
        <w:t xml:space="preserve">CEO </w:t>
      </w:r>
      <w:r w:rsidRPr="000F748D">
        <w:rPr>
          <w:rFonts w:asciiTheme="minorHAnsi" w:hAnsiTheme="minorHAnsi" w:cstheme="minorHAnsi"/>
          <w:color w:val="000000"/>
        </w:rPr>
        <w:t xml:space="preserve">immediately.  </w:t>
      </w:r>
    </w:p>
    <w:p w14:paraId="6F017275" w14:textId="77777777" w:rsidR="00C15B4F" w:rsidRPr="000F748D" w:rsidRDefault="00C15B4F" w:rsidP="00C15B4F">
      <w:pPr>
        <w:rPr>
          <w:rFonts w:asciiTheme="minorHAnsi" w:hAnsiTheme="minorHAnsi" w:cstheme="minorHAnsi"/>
          <w:color w:val="000000"/>
        </w:rPr>
      </w:pPr>
    </w:p>
    <w:p w14:paraId="2590F45B" w14:textId="77777777" w:rsidR="00C15B4F" w:rsidRPr="000F748D" w:rsidRDefault="00C15B4F" w:rsidP="00C15B4F">
      <w:pPr>
        <w:pBdr>
          <w:top w:val="single" w:sz="4" w:space="1" w:color="auto"/>
        </w:pBdr>
        <w:rPr>
          <w:rFonts w:asciiTheme="minorHAnsi" w:hAnsiTheme="minorHAnsi" w:cstheme="minorHAnsi"/>
          <w:color w:val="000000"/>
        </w:rPr>
      </w:pPr>
    </w:p>
    <w:p w14:paraId="44FB18A8" w14:textId="6604D425" w:rsidR="00C15B4F" w:rsidRPr="000F748D" w:rsidRDefault="00806514" w:rsidP="00C15B4F">
      <w:pPr>
        <w:suppressAutoHyphens/>
        <w:rPr>
          <w:rFonts w:asciiTheme="minorHAnsi" w:hAnsiTheme="minorHAnsi" w:cstheme="minorHAnsi"/>
          <w:color w:val="000000"/>
          <w:spacing w:val="-3"/>
          <w:lang w:val="en-US"/>
        </w:rPr>
      </w:pPr>
      <w:r w:rsidRPr="000F748D">
        <w:rPr>
          <w:rFonts w:asciiTheme="minorHAnsi" w:hAnsiTheme="minorHAnsi" w:cstheme="minorHAnsi"/>
        </w:rPr>
        <w:t>I understand that failure to abide by th</w:t>
      </w:r>
      <w:r w:rsidR="00574213">
        <w:rPr>
          <w:rFonts w:asciiTheme="minorHAnsi" w:hAnsiTheme="minorHAnsi" w:cstheme="minorHAnsi"/>
        </w:rPr>
        <w:t xml:space="preserve">is </w:t>
      </w:r>
      <w:bookmarkStart w:id="2" w:name="_Hlk77944129"/>
      <w:r w:rsidRPr="000F748D">
        <w:rPr>
          <w:rFonts w:asciiTheme="minorHAnsi" w:hAnsiTheme="minorHAnsi" w:cstheme="minorHAnsi"/>
          <w:color w:val="000000"/>
          <w:spacing w:val="-3"/>
          <w:lang w:val="en-US"/>
        </w:rPr>
        <w:t>Code of Conduct</w:t>
      </w:r>
      <w:r w:rsidRPr="000F748D">
        <w:rPr>
          <w:rFonts w:asciiTheme="minorHAnsi" w:hAnsiTheme="minorHAnsi" w:cstheme="minorHAnsi"/>
        </w:rPr>
        <w:t xml:space="preserve"> may lead to the termination of my </w:t>
      </w:r>
      <w:r w:rsidR="00574213">
        <w:rPr>
          <w:rFonts w:asciiTheme="minorHAnsi" w:hAnsiTheme="minorHAnsi" w:cstheme="minorHAnsi"/>
        </w:rPr>
        <w:t>placement at</w:t>
      </w:r>
      <w:r w:rsidRPr="000F748D">
        <w:rPr>
          <w:rFonts w:asciiTheme="minorHAnsi" w:hAnsiTheme="minorHAnsi" w:cstheme="minorHAnsi"/>
        </w:rPr>
        <w:t xml:space="preserve"> </w:t>
      </w:r>
      <w:r w:rsidRPr="000F748D">
        <w:rPr>
          <w:rFonts w:asciiTheme="minorHAnsi" w:hAnsiTheme="minorHAnsi" w:cstheme="minorHAnsi"/>
          <w:color w:val="000000"/>
          <w:spacing w:val="-3"/>
          <w:lang w:val="en-US"/>
        </w:rPr>
        <w:t>EveryMan</w:t>
      </w:r>
      <w:r w:rsidR="00C15B4F" w:rsidRPr="000F748D">
        <w:rPr>
          <w:rFonts w:asciiTheme="minorHAnsi" w:hAnsiTheme="minorHAnsi" w:cstheme="minorHAnsi"/>
          <w:color w:val="000000"/>
          <w:spacing w:val="-3"/>
          <w:lang w:val="en-US"/>
        </w:rPr>
        <w:t>.</w:t>
      </w:r>
      <w:bookmarkEnd w:id="2"/>
    </w:p>
    <w:p w14:paraId="6FEDB773" w14:textId="77777777" w:rsidR="00C15B4F" w:rsidRPr="000F748D" w:rsidRDefault="00C15B4F" w:rsidP="00C15B4F">
      <w:pPr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Borders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3492"/>
        <w:gridCol w:w="235"/>
        <w:gridCol w:w="3897"/>
        <w:gridCol w:w="235"/>
        <w:gridCol w:w="1779"/>
      </w:tblGrid>
      <w:tr w:rsidR="00C15B4F" w:rsidRPr="000F748D" w14:paraId="1095641B" w14:textId="77777777" w:rsidTr="002B053C">
        <w:trPr>
          <w:trHeight w:val="567"/>
        </w:trPr>
        <w:tc>
          <w:tcPr>
            <w:tcW w:w="377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DA3AF7D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9019DD" w14:textId="77777777" w:rsidR="00C15B4F" w:rsidRPr="000F748D" w:rsidRDefault="00C15B4F">
            <w:pPr>
              <w:ind w:left="-8" w:firstLine="8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23D09C1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ABFC1E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2F3DDEB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C15B4F" w:rsidRPr="000F748D" w14:paraId="48DC0ED0" w14:textId="77777777" w:rsidTr="00205C2F">
        <w:trPr>
          <w:trHeight w:val="75"/>
        </w:trPr>
        <w:tc>
          <w:tcPr>
            <w:tcW w:w="3772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E2E0A4B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0F748D">
              <w:rPr>
                <w:rFonts w:asciiTheme="minorHAnsi" w:hAnsiTheme="minorHAnsi" w:cstheme="minorHAnsi"/>
                <w:i/>
                <w:color w:val="000000"/>
              </w:rPr>
              <w:t>Signature</w:t>
            </w:r>
          </w:p>
        </w:tc>
        <w:tc>
          <w:tcPr>
            <w:tcW w:w="236" w:type="dxa"/>
            <w:tcBorders>
              <w:top w:val="nil"/>
            </w:tcBorders>
          </w:tcPr>
          <w:p w14:paraId="574DB8B6" w14:textId="77777777" w:rsidR="00C15B4F" w:rsidRPr="000F748D" w:rsidRDefault="00C15B4F">
            <w:pPr>
              <w:ind w:left="-8" w:firstLine="8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264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5BB3F34F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0F748D">
              <w:rPr>
                <w:rFonts w:asciiTheme="minorHAnsi" w:hAnsiTheme="minorHAnsi" w:cstheme="minorHAnsi"/>
                <w:i/>
                <w:color w:val="000000"/>
              </w:rPr>
              <w:t>Print name</w:t>
            </w:r>
          </w:p>
        </w:tc>
        <w:tc>
          <w:tcPr>
            <w:tcW w:w="236" w:type="dxa"/>
            <w:tcBorders>
              <w:top w:val="nil"/>
            </w:tcBorders>
          </w:tcPr>
          <w:p w14:paraId="218A0BB2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1910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7EF7804" w14:textId="77777777" w:rsidR="00C15B4F" w:rsidRPr="000F748D" w:rsidRDefault="00C15B4F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0F748D">
              <w:rPr>
                <w:rFonts w:asciiTheme="minorHAnsi" w:hAnsiTheme="minorHAnsi" w:cstheme="minorHAnsi"/>
                <w:i/>
                <w:color w:val="000000"/>
              </w:rPr>
              <w:t>Date</w:t>
            </w:r>
          </w:p>
        </w:tc>
      </w:tr>
    </w:tbl>
    <w:p w14:paraId="3D3127D7" w14:textId="77777777" w:rsidR="00A66B2A" w:rsidRPr="000F748D" w:rsidRDefault="00A66B2A" w:rsidP="00205C2F">
      <w:pPr>
        <w:rPr>
          <w:rFonts w:asciiTheme="minorHAnsi" w:hAnsiTheme="minorHAnsi" w:cstheme="minorHAnsi"/>
        </w:rPr>
      </w:pPr>
    </w:p>
    <w:sectPr w:rsidR="00A66B2A" w:rsidRPr="000F748D" w:rsidSect="00205C2F">
      <w:headerReference w:type="first" r:id="rId7"/>
      <w:pgSz w:w="11906" w:h="16838"/>
      <w:pgMar w:top="851" w:right="1134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697D" w14:textId="77777777" w:rsidR="00DE2B23" w:rsidRDefault="00DE2B23" w:rsidP="00C20AAD">
      <w:r>
        <w:separator/>
      </w:r>
    </w:p>
  </w:endnote>
  <w:endnote w:type="continuationSeparator" w:id="0">
    <w:p w14:paraId="2923A3CA" w14:textId="77777777" w:rsidR="00DE2B23" w:rsidRDefault="00DE2B23" w:rsidP="00C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41E4" w14:textId="77777777" w:rsidR="00DE2B23" w:rsidRDefault="00DE2B23" w:rsidP="00C20AAD">
      <w:r>
        <w:separator/>
      </w:r>
    </w:p>
  </w:footnote>
  <w:footnote w:type="continuationSeparator" w:id="0">
    <w:p w14:paraId="34611C43" w14:textId="77777777" w:rsidR="00DE2B23" w:rsidRDefault="00DE2B23" w:rsidP="00C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09"/>
    </w:tblGrid>
    <w:tr w:rsidR="00574213" w14:paraId="424A1E9D" w14:textId="77777777" w:rsidTr="00BB1389">
      <w:tc>
        <w:tcPr>
          <w:tcW w:w="3119" w:type="dxa"/>
          <w:vAlign w:val="center"/>
        </w:tcPr>
        <w:p w14:paraId="399E177D" w14:textId="07D83E19" w:rsidR="00645E4D" w:rsidRDefault="00574213" w:rsidP="00BB1389">
          <w:pPr>
            <w:pStyle w:val="Heading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0DD2FBC8" wp14:editId="0CCBF57F">
                <wp:extent cx="1647190" cy="449311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71" cy="466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9" w:type="dxa"/>
          <w:vAlign w:val="center"/>
        </w:tcPr>
        <w:p w14:paraId="00F7ECF5" w14:textId="3FB72330" w:rsidR="00645E4D" w:rsidRDefault="00574213" w:rsidP="00BB1389">
          <w:pPr>
            <w:pStyle w:val="Heading1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 xml:space="preserve">Student Placements - </w:t>
          </w:r>
          <w:r w:rsidR="00645E4D" w:rsidRPr="00645E4D">
            <w:rPr>
              <w:rFonts w:asciiTheme="minorHAnsi" w:hAnsiTheme="minorHAnsi" w:cstheme="minorHAnsi"/>
              <w:sz w:val="28"/>
              <w:szCs w:val="28"/>
            </w:rPr>
            <w:t xml:space="preserve"> Code of Conduct</w:t>
          </w:r>
        </w:p>
      </w:tc>
    </w:tr>
  </w:tbl>
  <w:p w14:paraId="2D284C92" w14:textId="77777777" w:rsidR="00DB7974" w:rsidRPr="00BB1389" w:rsidRDefault="00DB7974" w:rsidP="00C20AAD">
    <w:pPr>
      <w:pStyle w:val="Header"/>
      <w:rPr>
        <w:noProof/>
        <w:sz w:val="2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5CE2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6DA1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7EC0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2A23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D3CA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94C6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FE4EE2"/>
    <w:multiLevelType w:val="multilevel"/>
    <w:tmpl w:val="E4ECD4F2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8"/>
      </w:rPr>
    </w:lvl>
    <w:lvl w:ilvl="2">
      <w:start w:val="1"/>
      <w:numFmt w:val="bullet"/>
      <w:pStyle w:val="ListBullet3"/>
      <w:lvlText w:val="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7" w15:restartNumberingAfterBreak="0">
    <w:nsid w:val="0662209A"/>
    <w:multiLevelType w:val="hybridMultilevel"/>
    <w:tmpl w:val="BE348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B7F0B"/>
    <w:multiLevelType w:val="hybridMultilevel"/>
    <w:tmpl w:val="42D8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22775"/>
    <w:multiLevelType w:val="hybridMultilevel"/>
    <w:tmpl w:val="C7443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019A7"/>
    <w:multiLevelType w:val="hybridMultilevel"/>
    <w:tmpl w:val="AB16E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1245"/>
    <w:multiLevelType w:val="hybridMultilevel"/>
    <w:tmpl w:val="547EF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6A41"/>
    <w:multiLevelType w:val="hybridMultilevel"/>
    <w:tmpl w:val="1F2065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82571"/>
    <w:multiLevelType w:val="hybridMultilevel"/>
    <w:tmpl w:val="19FC1B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B580E"/>
    <w:multiLevelType w:val="hybridMultilevel"/>
    <w:tmpl w:val="BCD0E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524C"/>
    <w:multiLevelType w:val="multilevel"/>
    <w:tmpl w:val="A3D0FC40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  <w:num w:numId="18">
    <w:abstractNumId w:val="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lickAndTypeStyle w:val="NoSpacing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2A"/>
    <w:rsid w:val="00021F53"/>
    <w:rsid w:val="000F748D"/>
    <w:rsid w:val="00165AAF"/>
    <w:rsid w:val="00193D01"/>
    <w:rsid w:val="001C2E4F"/>
    <w:rsid w:val="00205C2F"/>
    <w:rsid w:val="002B053C"/>
    <w:rsid w:val="003023E8"/>
    <w:rsid w:val="0035018E"/>
    <w:rsid w:val="00375910"/>
    <w:rsid w:val="003A6A56"/>
    <w:rsid w:val="003E5ADA"/>
    <w:rsid w:val="004246F5"/>
    <w:rsid w:val="00433C41"/>
    <w:rsid w:val="00450935"/>
    <w:rsid w:val="004F635F"/>
    <w:rsid w:val="00560787"/>
    <w:rsid w:val="00560F7A"/>
    <w:rsid w:val="005620EC"/>
    <w:rsid w:val="00574213"/>
    <w:rsid w:val="00645E4D"/>
    <w:rsid w:val="006827A0"/>
    <w:rsid w:val="006C6753"/>
    <w:rsid w:val="006D57F7"/>
    <w:rsid w:val="006E1B05"/>
    <w:rsid w:val="006F4F29"/>
    <w:rsid w:val="007058B7"/>
    <w:rsid w:val="007172DD"/>
    <w:rsid w:val="00781014"/>
    <w:rsid w:val="007A71EC"/>
    <w:rsid w:val="007F11DE"/>
    <w:rsid w:val="00806514"/>
    <w:rsid w:val="00847D4C"/>
    <w:rsid w:val="008D2D9E"/>
    <w:rsid w:val="008D3789"/>
    <w:rsid w:val="008E0031"/>
    <w:rsid w:val="008F172A"/>
    <w:rsid w:val="008F2755"/>
    <w:rsid w:val="008F3C69"/>
    <w:rsid w:val="009210EE"/>
    <w:rsid w:val="0093126D"/>
    <w:rsid w:val="00946B27"/>
    <w:rsid w:val="00A161A0"/>
    <w:rsid w:val="00A36993"/>
    <w:rsid w:val="00A4447C"/>
    <w:rsid w:val="00A66B2A"/>
    <w:rsid w:val="00A76978"/>
    <w:rsid w:val="00B36C48"/>
    <w:rsid w:val="00B43BC2"/>
    <w:rsid w:val="00B62745"/>
    <w:rsid w:val="00BB1389"/>
    <w:rsid w:val="00BD13CA"/>
    <w:rsid w:val="00BF3652"/>
    <w:rsid w:val="00C15B4F"/>
    <w:rsid w:val="00C1656D"/>
    <w:rsid w:val="00C20AAD"/>
    <w:rsid w:val="00C77604"/>
    <w:rsid w:val="00CC481D"/>
    <w:rsid w:val="00CD4BBB"/>
    <w:rsid w:val="00D06F70"/>
    <w:rsid w:val="00D15786"/>
    <w:rsid w:val="00D26B48"/>
    <w:rsid w:val="00D44670"/>
    <w:rsid w:val="00D50F3D"/>
    <w:rsid w:val="00D6132D"/>
    <w:rsid w:val="00D6486E"/>
    <w:rsid w:val="00D73CE2"/>
    <w:rsid w:val="00DB29DD"/>
    <w:rsid w:val="00DB7974"/>
    <w:rsid w:val="00DE2B23"/>
    <w:rsid w:val="00E914CB"/>
    <w:rsid w:val="00F02538"/>
    <w:rsid w:val="00F456CE"/>
    <w:rsid w:val="00FA3F62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9FD6"/>
  <w15:docId w15:val="{9467DADF-E33D-4638-A96E-2E76BA7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0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AD"/>
    <w:pPr>
      <w:jc w:val="both"/>
    </w:pPr>
    <w:rPr>
      <w:rFonts w:cs="Calibri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5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5B4F"/>
    <w:pPr>
      <w:keepNext/>
      <w:jc w:val="center"/>
      <w:outlineLvl w:val="5"/>
    </w:pPr>
    <w:rPr>
      <w:rFonts w:ascii="Century Gothic" w:eastAsia="Times New Roman" w:hAnsi="Century Gothic" w:cs="Times New Roman"/>
      <w:b/>
      <w:i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F7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6C67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DB7974"/>
    <w:rPr>
      <w:rFonts w:ascii="Century Gothic" w:hAnsi="Century Gothic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67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F70"/>
    <w:rPr>
      <w:rFonts w:ascii="Century Gothic" w:hAnsi="Century Gothic"/>
      <w:sz w:val="21"/>
      <w:szCs w:val="22"/>
      <w:lang w:eastAsia="en-US"/>
    </w:rPr>
  </w:style>
  <w:style w:type="paragraph" w:styleId="NoSpacing">
    <w:name w:val="No Spacing"/>
    <w:uiPriority w:val="1"/>
    <w:semiHidden/>
    <w:unhideWhenUsed/>
    <w:qFormat/>
    <w:rsid w:val="00F456CE"/>
    <w:rPr>
      <w:sz w:val="22"/>
      <w:szCs w:val="22"/>
      <w:lang w:val="en-AU" w:eastAsia="en-US"/>
    </w:rPr>
  </w:style>
  <w:style w:type="paragraph" w:styleId="ListBullet">
    <w:name w:val="List Bullet"/>
    <w:basedOn w:val="Normal"/>
    <w:uiPriority w:val="1"/>
    <w:qFormat/>
    <w:rsid w:val="00D06F70"/>
    <w:pPr>
      <w:numPr>
        <w:numId w:val="6"/>
      </w:numPr>
      <w:spacing w:before="180"/>
    </w:pPr>
  </w:style>
  <w:style w:type="paragraph" w:styleId="ListBullet2">
    <w:name w:val="List Bullet 2"/>
    <w:basedOn w:val="Normal"/>
    <w:uiPriority w:val="1"/>
    <w:qFormat/>
    <w:rsid w:val="00D06F70"/>
    <w:pPr>
      <w:numPr>
        <w:ilvl w:val="1"/>
        <w:numId w:val="6"/>
      </w:numPr>
      <w:spacing w:before="120"/>
    </w:pPr>
  </w:style>
  <w:style w:type="paragraph" w:styleId="ListBullet3">
    <w:name w:val="List Bullet 3"/>
    <w:basedOn w:val="Normal"/>
    <w:uiPriority w:val="1"/>
    <w:qFormat/>
    <w:rsid w:val="00D06F70"/>
    <w:pPr>
      <w:numPr>
        <w:ilvl w:val="2"/>
        <w:numId w:val="6"/>
      </w:numPr>
      <w:spacing w:before="120"/>
    </w:pPr>
  </w:style>
  <w:style w:type="paragraph" w:styleId="ListNumber">
    <w:name w:val="List Number"/>
    <w:basedOn w:val="Normal"/>
    <w:uiPriority w:val="99"/>
    <w:qFormat/>
    <w:rsid w:val="00C1656D"/>
    <w:pPr>
      <w:numPr>
        <w:numId w:val="11"/>
      </w:numPr>
      <w:spacing w:before="180"/>
    </w:pPr>
  </w:style>
  <w:style w:type="paragraph" w:styleId="ListNumber2">
    <w:name w:val="List Number 2"/>
    <w:basedOn w:val="Normal"/>
    <w:uiPriority w:val="99"/>
    <w:qFormat/>
    <w:rsid w:val="00C1656D"/>
    <w:pPr>
      <w:numPr>
        <w:ilvl w:val="1"/>
        <w:numId w:val="11"/>
      </w:numPr>
      <w:spacing w:before="120"/>
    </w:pPr>
  </w:style>
  <w:style w:type="paragraph" w:styleId="ListNumber3">
    <w:name w:val="List Number 3"/>
    <w:basedOn w:val="Normal"/>
    <w:uiPriority w:val="99"/>
    <w:qFormat/>
    <w:rsid w:val="00C1656D"/>
    <w:pPr>
      <w:numPr>
        <w:ilvl w:val="2"/>
        <w:numId w:val="11"/>
      </w:numPr>
      <w:spacing w:before="120"/>
    </w:pPr>
  </w:style>
  <w:style w:type="character" w:styleId="Hyperlink">
    <w:name w:val="Hyperlink"/>
    <w:uiPriority w:val="99"/>
    <w:unhideWhenUsed/>
    <w:rsid w:val="007A71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1014"/>
    <w:rPr>
      <w:color w:val="800080"/>
      <w:u w:val="single"/>
    </w:rPr>
  </w:style>
  <w:style w:type="character" w:customStyle="1" w:styleId="Heading6Char">
    <w:name w:val="Heading 6 Char"/>
    <w:link w:val="Heading6"/>
    <w:semiHidden/>
    <w:rsid w:val="00C15B4F"/>
    <w:rPr>
      <w:rFonts w:ascii="Century Gothic" w:eastAsia="Times New Roman" w:hAnsi="Century Gothic"/>
      <w:b/>
      <w:i/>
      <w:sz w:val="24"/>
    </w:rPr>
  </w:style>
  <w:style w:type="paragraph" w:styleId="ListParagraph">
    <w:name w:val="List Paragraph"/>
    <w:basedOn w:val="Normal"/>
    <w:uiPriority w:val="34"/>
    <w:qFormat/>
    <w:rsid w:val="00D1578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B053C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wd">
    <w:name w:val="hwd"/>
    <w:basedOn w:val="DefaultParagraphFont"/>
    <w:rsid w:val="00B62745"/>
  </w:style>
  <w:style w:type="table" w:styleId="TableGrid">
    <w:name w:val="Table Grid"/>
    <w:basedOn w:val="TableNormal"/>
    <w:uiPriority w:val="59"/>
    <w:rsid w:val="0064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Aldridge</dc:creator>
  <cp:lastModifiedBy>Greg Aldridge</cp:lastModifiedBy>
  <cp:revision>4</cp:revision>
  <cp:lastPrinted>2012-02-03T06:24:00Z</cp:lastPrinted>
  <dcterms:created xsi:type="dcterms:W3CDTF">2021-07-23T03:11:00Z</dcterms:created>
  <dcterms:modified xsi:type="dcterms:W3CDTF">2021-07-23T04:53:00Z</dcterms:modified>
</cp:coreProperties>
</file>